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520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2056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Kaplowitz Marla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825 BERKSHIRE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20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PENN Entertainment,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PENN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01/03/2025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WYOMISSING</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19610</w:t>
            </w:r>
          </w:p>
        </w:tc>
      </w:tr>
      <w:tr>
        <w:trPr>
          <w:trHeight w:val="149"/>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12,994</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01/03/2025</w:t>
            </w:r>
          </w:p>
        </w:tc>
        <w:tc>
          <w:tcPr>
            <w:tcW w:w="110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12,994</w:t>
            </w:r>
          </w:p>
        </w:tc>
        <w:tc>
          <w:tcPr>
            <w:tcW w:w="2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0000FF"/>
              </w:rPr>
              <w:t>01/03/2026</w:t>
            </w:r>
          </w:p>
        </w:tc>
        <w:tc>
          <w:tcPr>
            <w:tcW w:w="7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01/03/2026</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12,994</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will receive a cash payment for each phantom stock unit equal to the fair market value on the vesting date of one share of the Company's common stock. The reporting person elected to receive the 2025 annual equity award for directors in phantom stock units.</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Joshua Sidsworth, Attorney- </w:t>
      </w:r>
      <w:r>
        <w:rPr>
          <w:rFonts w:ascii="Times New Roman" w:cs="Times New Roman" w:eastAsia="Times New Roman" w:hAnsi="Times New Roman"/>
          <w:sz w:val="32"/>
          <w:szCs w:val="32"/>
          <w:color w:val="0000FF"/>
          <w:vertAlign w:val="subscript"/>
        </w:rPr>
        <w:t>01/07/2025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2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Marla Kaplowitz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09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0904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33695" TargetMode="External"/><Relationship Id="rId14" Type="http://schemas.openxmlformats.org/officeDocument/2006/relationships/hyperlink" Target="http://www.sec.gov/cgi-bin/browse-edgar?action=getcompany&amp;CIK=00009217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2025-01-07T16:27:21Z</dcterms:created>
  <dcterms:modified xsi:type="dcterms:W3CDTF">2025-01-07T16:27:21Z</dcterms:modified>
</cp:coreProperties>
</file>